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1A1F3E"/>
          <w:sz w:val="56"/>
        </w:rPr>
        <w:t>REAL FREQUENCY</w:t>
      </w:r>
    </w:p>
    <w:p>
      <w:pPr>
        <w:jc w:val="center"/>
      </w:pPr>
      <w:r>
        <w:rPr>
          <w:rFonts w:ascii="Calibri" w:hAnsi="Calibri"/>
          <w:color w:val="C05520"/>
          <w:sz w:val="32"/>
        </w:rPr>
        <w:t>Multi-Tier Product Development Roadmap</w:t>
      </w:r>
    </w:p>
    <w:p>
      <w:pPr>
        <w:jc w:val="center"/>
      </w:pPr>
      <w:r>
        <w:rPr>
          <w:rFonts w:ascii="Calibri" w:hAnsi="Calibri"/>
          <w:i/>
          <w:color w:val="3D4F5E"/>
          <w:sz w:val="24"/>
        </w:rPr>
        <w:t>From Core Program → Full Platform → Lifetime Student Value</w:t>
      </w:r>
    </w:p>
    <w:p/>
    <w:p>
      <w:pPr>
        <w:pBdr>
          <w:bottom w:val="single" w:sz="6" w:space="1" w:color="C05520"/>
        </w:pBdr>
      </w:pPr>
    </w:p>
    <w:p>
      <w:r>
        <w:rPr>
          <w:rFonts w:ascii="Calibri" w:hAnsi="Calibri"/>
          <w:b/>
          <w:color w:val="C05520"/>
          <w:sz w:val="26"/>
        </w:rPr>
        <w:t>THE CORE INSIGHT</w:t>
      </w:r>
    </w:p>
    <w:p>
      <w:pPr>
        <w:pBdr>
          <w:bottom w:val="single" w:sz="6" w:space="1" w:color="C05520"/>
        </w:pBdr>
      </w:pPr>
    </w:p>
    <w:p>
      <w:r>
        <w:rPr>
          <w:rFonts w:ascii="Calibri" w:hAnsi="Calibri"/>
          <w:b w:val="0"/>
          <w:i w:val="0"/>
          <w:color w:val="1A1A2E"/>
          <w:sz w:val="22"/>
        </w:rPr>
        <w:br/>
        <w:t>Every major educational transition point in America has the same structural problem:</w:t>
        <w:br/>
        <w:br/>
        <w:t xml:space="preserve">  → High stakes. Isolated student. Overwhelming information. No community.</w:t>
        <w:br/>
        <w:t xml:space="preserve">  → Existing solutions are either free-but-useless, or expensive-without-community.</w:t>
        <w:br/>
        <w:br/>
        <w:t>Real Frequency's answer — cohort-based, fit-first advising — is not unique to the</w:t>
        <w:br/>
        <w:t>high school-to-college transition. It is portable to every major transition point.</w:t>
        <w:br/>
        <w:br/>
        <w:t>Each transition is a separate product. Each product adds students to the alumni network.</w:t>
        <w:br/>
        <w:t>Each student in the alumni network becomes a long-term referral source, a repeat customer,</w:t>
        <w:br/>
        <w:t>and eventually a potential partner or employer connection.</w:t>
        <w:br/>
        <w:br/>
        <w:t>The goal: build a company where the alumni network is the moat,</w:t>
        <w:br/>
        <w:t>not the curriculum or the brand.</w:t>
        <w:br/>
      </w:r>
    </w:p>
    <w:p/>
    <w:p>
      <w:r>
        <w:rPr>
          <w:rFonts w:ascii="Calibri" w:hAnsi="Calibri"/>
          <w:b/>
          <w:color w:val="C05520"/>
          <w:sz w:val="26"/>
        </w:rPr>
        <w:t>THE PRODUCT LAYERS — WHAT WE BUILD, AND WHEN</w:t>
      </w:r>
    </w:p>
    <w:p>
      <w:pPr>
        <w:pBdr>
          <w:bottom w:val="single" w:sz="6" w:space="1" w:color="C05520"/>
        </w:pBdr>
      </w:pPr>
    </w:p>
    <w:p>
      <w:pPr>
        <w:spacing w:before="80"/>
      </w:pPr>
      <w:r>
        <w:rPr>
          <w:rFonts w:ascii="Calibri" w:hAnsi="Calibri"/>
          <w:b/>
          <w:color w:val="FFFFFF"/>
          <w:sz w:val="24"/>
        </w:rPr>
        <w:t xml:space="preserve">  LAYER 1 — NOW (Year 1): Real Frequency Core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val="clear" w:color="auto" w:fill="1A1F3E"/>
          </w:tcPr>
          <w:p>
            <w:r/>
          </w:p>
        </w:tc>
      </w:tr>
    </w:tbl>
    <w:p>
      <w:r>
        <w:rPr>
          <w:rFonts w:ascii="Calibri" w:hAnsi="Calibri"/>
          <w:b/>
          <w:i w:val="0"/>
          <w:color w:val="1A1F3E"/>
          <w:sz w:val="24"/>
        </w:rPr>
        <w:t>▌ LAYER 1 — NOW (Year 1): Real Frequency Core</w:t>
      </w:r>
    </w:p>
    <w:p>
      <w:r>
        <w:rPr>
          <w:rFonts w:ascii="Calibri" w:hAnsi="Calibri"/>
          <w:b w:val="0"/>
          <w:i w:val="0"/>
          <w:color w:val="1A1A2E"/>
          <w:sz w:val="20"/>
        </w:rPr>
        <w:br/>
        <w:t>Product:         Real Frequency — HS to College (existing or near-launch)</w:t>
        <w:br/>
        <w:t>Cohort size:     16 students maximum</w:t>
        <w:br/>
        <w:t>Program length:  12 months, rolling admissions</w:t>
        <w:br/>
        <w:t>Price:           $15,000/student</w:t>
        <w:br/>
        <w:t>What it does:    Senior advisor, bi-weekly sessions, 1-on-1 check-ins, college list, applications</w:t>
        <w:br/>
        <w:br/>
        <w:t>Year 1 target:  4–8 cohorts (64–128 students)</w:t>
        <w:br/>
        <w:t>Revenue:         $960K–$1.92M gross</w:t>
        <w:br/>
        <w:br/>
        <w:t>This is the foundation. Everything else builds on it.</w:t>
        <w:br/>
      </w:r>
    </w:p>
    <w:p/>
    <w:p>
      <w:r>
        <w:rPr>
          <w:rFonts w:ascii="Calibri" w:hAnsi="Calibri"/>
          <w:b/>
          <w:i w:val="0"/>
          <w:color w:val="1A1F3E"/>
          <w:sz w:val="24"/>
        </w:rPr>
        <w:t>▌ LAYER 2 — Month 12–18: First Pocket Add-On</w:t>
      </w:r>
    </w:p>
    <w:p>
      <w:r>
        <w:rPr>
          <w:rFonts w:ascii="Calibri" w:hAnsi="Calibri"/>
          <w:b w:val="0"/>
          <w:i w:val="0"/>
          <w:color w:val="1A1A2E"/>
          <w:sz w:val="20"/>
        </w:rPr>
        <w:br/>
        <w:t>Product:         "Application Review Tokens" — add-on to any existing program</w:t>
        <w:br/>
        <w:t>Cohort size:     N/A (add-on product)</w:t>
        <w:br/>
        <w:t>Format:          Students buy a bundle of 3 or 6 essay/application review tokens</w:t>
        <w:br/>
        <w:t>Price:           $750 for 3 tokens | $1,200 for 6 tokens</w:t>
        <w:br/>
        <w:t>What it does:    On-demand 48-hour turnaround application review by senior advisor</w:t>
        <w:br/>
        <w:br/>
        <w:t>Why it's the first add-on:</w:t>
        <w:br/>
        <w:t xml:space="preserve">  → Zero additional curriculum development required</w:t>
        <w:br/>
        <w:t xml:space="preserve">  → Uses existing advisor capacity more efficiently</w:t>
        <w:br/>
        <w:t xml:space="preserve">  → Students already in program will want additional reviews</w:t>
        <w:br/>
        <w:t xml:space="preserve">  → New students can buy tokens without committing to full program</w:t>
        <w:br/>
        <w:t xml:space="preserve">  → Creates recurring revenue from existing student base before expanding to new programs</w:t>
        <w:br/>
        <w:br/>
        <w:t>Revenue impact:</w:t>
        <w:br/>
        <w:t xml:space="preserve">  At 128 students in Year 1: if 40% buy 3-token bundle = $28,800 incremental</w:t>
        <w:br/>
        <w:t xml:space="preserve">  At 500 students in Year 3: if 40% buy tokens = $225,000+ annual incremental</w:t>
        <w:br/>
      </w:r>
    </w:p>
    <w:p/>
    <w:p>
      <w:r>
        <w:rPr>
          <w:rFonts w:ascii="Calibri" w:hAnsi="Calibri"/>
          <w:b/>
          <w:i w:val="0"/>
          <w:color w:val="1A1F3E"/>
          <w:sz w:val="24"/>
        </w:rPr>
        <w:t>▌ LAYER 3 — Month 12–24: The Transfer (CC → 4-Year)</w:t>
      </w:r>
    </w:p>
    <w:p>
      <w:r>
        <w:rPr>
          <w:rFonts w:ascii="Calibri" w:hAnsi="Calibri"/>
          <w:b w:val="0"/>
          <w:i w:val="0"/>
          <w:color w:val="1A1A2E"/>
          <w:sz w:val="20"/>
        </w:rPr>
        <w:br/>
        <w:t>Why this is the second product (not med/law):</w:t>
        <w:br/>
        <w:t xml:space="preserve">  → Closest to the existing RF model — same type of student, same type of advising</w:t>
        <w:br/>
        <w:t xml:space="preserve">  → Lowest subject matter expertise gap — transfer admissions is still undergraduate advising</w:t>
        <w:br/>
        <w:t xml:space="preserve">  → Community college students have the most urgent need and fewest options</w:t>
        <w:br/>
        <w:t xml:space="preserve">  → The 6-month format reduces commitment friction for first-time buyers</w:t>
        <w:br/>
        <w:t xml:space="preserve">  → Cohort model is uniquely powerful for transfer students (they're the most isolated)</w:t>
        <w:br/>
        <w:br/>
        <w:t>Product:         "The Transfer" — Community College to 4-Year Cohort</w:t>
        <w:br/>
        <w:t>Cohort size:     16 students maximum</w:t>
        <w:br/>
        <w:t>Program length:  6 months, rolling admissions</w:t>
        <w:br/>
        <w:t>Price:           $5,000–$7,500/student</w:t>
        <w:br/>
        <w:t>Content:         Major clarity → School selection → Credit preservation → Applications → Transition</w:t>
        <w:br/>
        <w:br/>
        <w:t>Year 2 target:  4–8 cohorts (64–128 students)</w:t>
        <w:br/>
        <w:t>Revenue:         $320K–$640K Year 1 of this product | $960K at $7,500 avg at scale</w:t>
        <w:br/>
        <w:br/>
        <w:t>Cross-sell opportunity:</w:t>
        <w:br/>
        <w:t xml:space="preserve">  RF families have younger siblings. When older sibling is in RF,</w:t>
        <w:br/>
        <w:t xml:space="preserve">  younger sibling is pre-qualified for The Transfer when they reach CC age.</w:t>
        <w:br/>
        <w:t xml:space="preserve">  This is a zero-cost referral engine inside the existing customer base.</w:t>
        <w:br/>
      </w:r>
    </w:p>
    <w:p/>
    <w:p>
      <w:r>
        <w:rPr>
          <w:rFonts w:ascii="Calibri" w:hAnsi="Calibri"/>
          <w:b/>
          <w:i w:val="0"/>
          <w:color w:val="1A1F3E"/>
          <w:sz w:val="24"/>
        </w:rPr>
        <w:t>▌ LAYER 4 — Month 18–36: MedFit + LawFit</w:t>
      </w:r>
    </w:p>
    <w:p>
      <w:r>
        <w:rPr>
          <w:rFonts w:ascii="Calibri" w:hAnsi="Calibri"/>
          <w:b w:val="0"/>
          <w:i w:val="0"/>
          <w:color w:val="1A1A2E"/>
          <w:sz w:val="20"/>
        </w:rPr>
        <w:br/>
        <w:t>Why these next (not MBA):</w:t>
        <w:br/>
        <w:t xml:space="preserve">  → Smaller cohort format (12 students) aligns with more intensive grad school process</w:t>
        <w:br/>
        <w:t xml:space="preserve">  → Subject matter expertise is learnable with the right advisors (former med/law admissions)</w:t>
        <w:br/>
        <w:t xml:space="preserve">  → No existing cohort-based competitor in med/law admissions</w:t>
        <w:br/>
        <w:t xml:space="preserve">  → $15K–$25K price point is accessible for the segment</w:t>
        <w:br/>
        <w:br/>
        <w:t>Product A:       "MedFit" — MD Program Admissions Cohort</w:t>
        <w:br/>
        <w:t>Program length:  12 months</w:t>
        <w:br/>
        <w:t>Price:           $15,000 standard | $22,000 top-20 strategy track</w:t>
        <w:br/>
        <w:t>Content:         School strategy → Personal statement → Secondaries → MMI interview prep</w:t>
        <w:br/>
        <w:br/>
        <w:t>Product B:       "LawFit" — JD Program Admissions Cohort</w:t>
        <w:br/>
        <w:t>Program length:  12 months</w:t>
        <w:br/>
        <w:t>Price:           $12,000 standard | $20,000 top-14 strategy track</w:t>
        <w:br/>
        <w:t>Content:         LSAT strategy → School list → PS + diversity essays → Interview prep</w:t>
        <w:br/>
        <w:br/>
        <w:t>Year 2–3 target: 4–8 combined cohorts (48–96 students) — MedFit + LawFit</w:t>
        <w:br/>
        <w:t>Revenue:         $720K–$1.92M combined at scale</w:t>
        <w:br/>
      </w:r>
    </w:p>
    <w:p/>
    <w:p>
      <w:r>
        <w:rPr>
          <w:rFonts w:ascii="Calibri" w:hAnsi="Calibri"/>
          <w:b/>
          <w:i w:val="0"/>
          <w:color w:val="1A1F3E"/>
          <w:sz w:val="24"/>
        </w:rPr>
        <w:t>▌ LAYER 5 — Month 30–48: MBA Fit</w:t>
      </w:r>
    </w:p>
    <w:p>
      <w:r>
        <w:rPr>
          <w:rFonts w:ascii="Calibri" w:hAnsi="Calibri"/>
          <w:b w:val="0"/>
          <w:i w:val="0"/>
          <w:color w:val="1A1A2E"/>
          <w:sz w:val="20"/>
        </w:rPr>
        <w:br/>
        <w:t>Why MBA last among the grad programs:</w:t>
        <w:br/>
        <w:t xml:space="preserve">  → Requires most mature subject matter expertise (career narrative + employer relationships)</w:t>
        <w:br/>
        <w:t xml:space="preserve">  → Students are older (typically 4–8 years post-college) — different marketing channel</w:t>
        <w:br/>
        <w:t xml:space="preserve">  → Highest price point ($18K–$35K) requires most established brand trust</w:t>
        <w:br/>
        <w:t xml:space="preserve">  → Employer partnership and scholarship negotiation components need mature advisor network</w:t>
        <w:br/>
        <w:br/>
        <w:t>Product:         "MBA Fit" — MBA Admissions Cohort</w:t>
        <w:br/>
        <w:t>Program length:  12 months</w:t>
        <w:br/>
        <w:t>Price:           $18,000 standard | $25,000 top-20 | $35,000+ elite</w:t>
        <w:br/>
        <w:t>Content:         Career narrative → School selection → Essays → Interview → Scholarship negotiation</w:t>
        <w:br/>
        <w:br/>
        <w:t>Year 3+ target: 4–8 cohorts (48–96 students)</w:t>
        <w:br/>
        <w:t>Revenue:         $864K–$2.4M at scale</w:t>
        <w:br/>
      </w:r>
    </w:p>
    <w:p/>
    <w:p>
      <w:r>
        <w:rPr>
          <w:rFonts w:ascii="Calibri" w:hAnsi="Calibri"/>
          <w:b/>
          <w:i w:val="0"/>
          <w:color w:val="1A1F3E"/>
          <w:sz w:val="24"/>
        </w:rPr>
        <w:t>▌ LAYER 6 — Ongoing: Alumni Products &amp; Employer Network</w:t>
      </w:r>
    </w:p>
    <w:p>
      <w:r>
        <w:rPr>
          <w:rFonts w:ascii="Calibri" w:hAnsi="Calibri"/>
          <w:b w:val="0"/>
          <w:i w:val="0"/>
          <w:color w:val="1A1A2E"/>
          <w:sz w:val="20"/>
        </w:rPr>
        <w:br/>
        <w:t>This is where the network becomes the product.</w:t>
        <w:br/>
        <w:br/>
        <w:t>Alumni Career Module:</w:t>
        <w:br/>
        <w:t xml:space="preserve">  → College students in the RF alumni network need career prep</w:t>
        <w:br/>
        <w:t xml:space="preserve">  → $2,500 add-on for alumni: resume, LinkedIn, interview prep</w:t>
        <w:br/>
        <w:t xml:space="preserve">  → 20–30% of active alumni buy within 2 years of college graduation</w:t>
        <w:br/>
        <w:t xml:space="preserve">  → Revenue: $500K–$1M/year at network scale</w:t>
        <w:br/>
        <w:br/>
        <w:t>Employer Partnership Network:</w:t>
        <w:br/>
        <w:t xml:space="preserve">  → RF alumni become employees at companies</w:t>
        <w:br/>
        <w:t xml:space="preserve">  → Those companies become referral sources for new students</w:t>
        <w:br/>
        <w:t xml:space="preserve">  → Employer-sponsored tuition reimbursement programs</w:t>
        <w:br/>
        <w:t xml:space="preserve">  → B2B revenue stream: companies pay RF for preferred admissions coaching access</w:t>
        <w:br/>
        <w:t xml:space="preserve">  → Revenue: $250K–$1M/year at network scale</w:t>
        <w:br/>
        <w:br/>
        <w:t>Graduate school reference letters:</w:t>
        <w:br/>
        <w:t xml:space="preserve">  → RF advisors write committee-style reference letters for med/law/MBA</w:t>
        <w:br/>
        <w:t xml:space="preserve">  → $500/student per reference letter for alumni</w:t>
        <w:br/>
        <w:t xml:space="preserve">  → Low marginal cost, high trust value</w:t>
        <w:br/>
        <w:t xml:space="preserve">  → Revenue: $50K–$200K/year at network scale</w:t>
        <w:br/>
      </w:r>
    </w:p>
    <w:p/>
    <w:p>
      <w:pPr>
        <w:pBdr>
          <w:bottom w:val="single" w:sz="6" w:space="1" w:color="C05520"/>
        </w:pBdr>
      </w:pPr>
    </w:p>
    <w:p>
      <w:r>
        <w:rPr>
          <w:rFonts w:ascii="Calibri" w:hAnsi="Calibri"/>
          <w:b/>
          <w:color w:val="C05520"/>
          <w:sz w:val="26"/>
        </w:rPr>
        <w:t>LIFETIME STUDENT VALUE — HOW ONE STUDENT BECOMES LONG-TERM REVENUE</w:t>
      </w:r>
    </w:p>
    <w:p>
      <w:pPr>
        <w:pBdr>
          <w:bottom w:val="single" w:sz="6" w:space="1" w:color="C05520"/>
        </w:pBdr>
      </w:pPr>
    </w:p>
    <w:p>
      <w:r>
        <w:rPr>
          <w:rFonts w:ascii="Calibri" w:hAnsi="Calibri"/>
          <w:b/>
          <w:i w:val="0"/>
          <w:color w:val="1A1A2E"/>
          <w:sz w:val="22"/>
        </w:rPr>
        <w:t>The lifetime spend chain for one student who enters at age 17: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Life Stage</w:t>
            </w:r>
          </w:p>
        </w:tc>
        <w:tc>
          <w:tcPr>
            <w:tcW w:type="dxa" w:w="234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Product</w:t>
            </w:r>
          </w:p>
        </w:tc>
        <w:tc>
          <w:tcPr>
            <w:tcW w:type="dxa" w:w="234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Spend</w:t>
            </w:r>
          </w:p>
        </w:tc>
        <w:tc>
          <w:tcPr>
            <w:tcW w:type="dxa" w:w="234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Revenue Type</w:t>
            </w:r>
          </w:p>
        </w:tc>
      </w:tr>
      <w:tr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Age 17–18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RF Core Program (HS → College)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$15,000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Foundation relationship established</w:t>
            </w:r>
          </w:p>
        </w:tc>
      </w:tr>
      <w:tr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Age 18–19</w:t>
            </w:r>
          </w:p>
        </w:tc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The Transfer (CC → 4-Year) — if applicable</w:t>
            </w:r>
          </w:p>
        </w:tc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$7,500</w:t>
            </w:r>
          </w:p>
        </w:tc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Same family, next transition; or first-gen college family enters here</w:t>
            </w:r>
          </w:p>
        </w:tc>
      </w:tr>
      <w:tr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Age 22–23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MedFit / LawFit / MBA Fit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$15,000–$35,000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Same student returns for grad school; alumni discount may apply</w:t>
            </w:r>
          </w:p>
        </w:tc>
      </w:tr>
      <w:tr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Age 22–26</w:t>
            </w:r>
          </w:p>
        </w:tc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Alumni Career Module</w:t>
            </w:r>
          </w:p>
        </w:tc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$2,500</w:t>
            </w:r>
          </w:p>
        </w:tc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Post-grad career prep; 25% of alumni buy</w:t>
            </w:r>
          </w:p>
        </w:tc>
      </w:tr>
      <w:tr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Age 25–35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Employer Referral Revenue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$500–$5,000/employee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When alumni are hiring managers; B2B referral value</w:t>
            </w:r>
          </w:p>
        </w:tc>
      </w:tr>
      <w:tr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Age 28–35</w:t>
            </w:r>
          </w:p>
        </w:tc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Sibling Referrals</w:t>
            </w:r>
          </w:p>
        </w:tc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$15,000–$50,000</w:t>
            </w:r>
          </w:p>
        </w:tc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Each alumni family has 1–2 siblings; zero acquisition cost</w:t>
            </w:r>
          </w:p>
        </w:tc>
      </w:tr>
    </w:tbl>
    <w:p/>
    <w:p>
      <w:r>
        <w:rPr>
          <w:rFonts w:ascii="Calibri" w:hAnsi="Calibri"/>
          <w:b/>
          <w:i w:val="0"/>
          <w:color w:val="1A1F3E"/>
          <w:sz w:val="22"/>
        </w:rPr>
        <w:t>Average lifetime revenue per student family: $30,000–$60,000+ over 10 years</w:t>
      </w:r>
    </w:p>
    <w:p>
      <w:r>
        <w:rPr>
          <w:rFonts w:ascii="Calibri" w:hAnsi="Calibri"/>
          <w:b w:val="0"/>
          <w:i w:val="0"/>
          <w:color w:val="1A1A2E"/>
          <w:sz w:val="20"/>
        </w:rPr>
        <w:br/>
        <w:t>Key insight: The first product (RF Core) is the acquisition cost.</w:t>
        <w:br/>
        <w:t>Every subsequent product has near-zero acquisition cost because the relationship</w:t>
        <w:br/>
        <w:t>already exists and the trust is established. The alumni network is the compounding asset.</w:t>
        <w:br/>
      </w:r>
    </w:p>
    <w:p/>
    <w:p>
      <w:r>
        <w:rPr>
          <w:rFonts w:ascii="Calibri" w:hAnsi="Calibri"/>
          <w:b/>
          <w:color w:val="C05520"/>
          <w:sz w:val="26"/>
        </w:rPr>
        <w:t>REVENUE BUILD BY PHASE — WHAT THE P&amp;L LOOKS LIKE OVER TIME</w:t>
      </w:r>
    </w:p>
    <w:p>
      <w:pPr>
        <w:pBdr>
          <w:bottom w:val="single" w:sz="6" w:space="1" w:color="C05520"/>
        </w:pBdr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60"/>
        <w:gridCol w:w="1560"/>
        <w:gridCol w:w="1560"/>
        <w:gridCol w:w="1560"/>
        <w:gridCol w:w="1560"/>
        <w:gridCol w:w="1560"/>
      </w:tblGrid>
      <w:tr>
        <w:tc>
          <w:tcPr>
            <w:tcW w:type="dxa" w:w="156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18"/>
              </w:rPr>
              <w:t>Phase</w:t>
            </w:r>
          </w:p>
        </w:tc>
        <w:tc>
          <w:tcPr>
            <w:tcW w:type="dxa" w:w="156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18"/>
              </w:rPr>
              <w:t>Products Active</w:t>
            </w:r>
          </w:p>
        </w:tc>
        <w:tc>
          <w:tcPr>
            <w:tcW w:type="dxa" w:w="156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18"/>
              </w:rPr>
              <w:t>Students/Yr</w:t>
            </w:r>
          </w:p>
        </w:tc>
        <w:tc>
          <w:tcPr>
            <w:tcW w:type="dxa" w:w="156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18"/>
              </w:rPr>
              <w:t>Gross Revenue</w:t>
            </w:r>
          </w:p>
        </w:tc>
        <w:tc>
          <w:tcPr>
            <w:tcW w:type="dxa" w:w="156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18"/>
              </w:rPr>
              <w:t>Mkt %</w:t>
            </w:r>
          </w:p>
        </w:tc>
        <w:tc>
          <w:tcPr>
            <w:tcW w:type="dxa" w:w="156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18"/>
              </w:rPr>
              <w:t>Notes</w:t>
            </w:r>
          </w:p>
        </w:tc>
      </w:tr>
      <w:tr>
        <w:tc>
          <w:tcPr>
            <w:tcW w:type="dxa" w:w="1560"/>
            <w:shd w:val="clear" w:color="auto" w:fill="F9F6F1"/>
          </w:tcPr>
          <w:p>
            <w:r>
              <w:rPr>
                <w:rFonts w:ascii="Calibri" w:hAnsi="Calibri"/>
                <w:sz w:val="18"/>
              </w:rPr>
              <w:t>Year 1</w:t>
            </w:r>
          </w:p>
        </w:tc>
        <w:tc>
          <w:tcPr>
            <w:tcW w:type="dxa" w:w="1560"/>
            <w:shd w:val="clear" w:color="auto" w:fill="F9F6F1"/>
          </w:tcPr>
          <w:p>
            <w:r>
              <w:rPr>
                <w:rFonts w:ascii="Calibri" w:hAnsi="Calibri"/>
                <w:sz w:val="18"/>
              </w:rPr>
              <w:t>RF Core only</w:t>
            </w:r>
          </w:p>
        </w:tc>
        <w:tc>
          <w:tcPr>
            <w:tcW w:type="dxa" w:w="1560"/>
            <w:shd w:val="clear" w:color="auto" w:fill="F9F6F1"/>
          </w:tcPr>
          <w:p>
            <w:r>
              <w:rPr>
                <w:rFonts w:ascii="Calibri" w:hAnsi="Calibri"/>
                <w:sz w:val="18"/>
              </w:rPr>
              <w:t>128</w:t>
            </w:r>
          </w:p>
        </w:tc>
        <w:tc>
          <w:tcPr>
            <w:tcW w:type="dxa" w:w="1560"/>
            <w:shd w:val="clear" w:color="auto" w:fill="F9F6F1"/>
          </w:tcPr>
          <w:p>
            <w:r>
              <w:rPr>
                <w:rFonts w:ascii="Calibri" w:hAnsi="Calibri"/>
                <w:b/>
                <w:color w:val="C05520"/>
                <w:sz w:val="18"/>
              </w:rPr>
              <w:t>$1.9M</w:t>
            </w:r>
          </w:p>
        </w:tc>
        <w:tc>
          <w:tcPr>
            <w:tcW w:type="dxa" w:w="1560"/>
            <w:shd w:val="clear" w:color="auto" w:fill="F9F6F1"/>
          </w:tcPr>
          <w:p>
            <w:r>
              <w:rPr>
                <w:rFonts w:ascii="Calibri" w:hAnsi="Calibri"/>
                <w:sz w:val="18"/>
              </w:rPr>
              <w:t>12%</w:t>
            </w:r>
          </w:p>
        </w:tc>
        <w:tc>
          <w:tcPr>
            <w:tcW w:type="dxa" w:w="1560"/>
            <w:shd w:val="clear" w:color="auto" w:fill="F9F6F1"/>
          </w:tcPr>
          <w:p>
            <w:r>
              <w:rPr>
                <w:rFonts w:ascii="Calibri" w:hAnsi="Calibri"/>
                <w:sz w:val="18"/>
              </w:rPr>
              <w:t>Launch and prove the model. 8 cohorts × 16 students.</w:t>
            </w:r>
          </w:p>
        </w:tc>
      </w:tr>
      <w:tr>
        <w:tc>
          <w:tcPr>
            <w:tcW w:type="dxa" w:w="1560"/>
            <w:shd w:val="clear" w:color="auto" w:fill="FFFFFF"/>
          </w:tcPr>
          <w:p>
            <w:r>
              <w:rPr>
                <w:rFonts w:ascii="Calibri" w:hAnsi="Calibri"/>
                <w:sz w:val="18"/>
              </w:rPr>
              <w:t>Year 2</w:t>
            </w:r>
          </w:p>
        </w:tc>
        <w:tc>
          <w:tcPr>
            <w:tcW w:type="dxa" w:w="1560"/>
            <w:shd w:val="clear" w:color="auto" w:fill="FFFFFF"/>
          </w:tcPr>
          <w:p>
            <w:r>
              <w:rPr>
                <w:rFonts w:ascii="Calibri" w:hAnsi="Calibri"/>
                <w:sz w:val="18"/>
              </w:rPr>
              <w:t>RF Core + Transfer</w:t>
            </w:r>
          </w:p>
        </w:tc>
        <w:tc>
          <w:tcPr>
            <w:tcW w:type="dxa" w:w="1560"/>
            <w:shd w:val="clear" w:color="auto" w:fill="FFFFFF"/>
          </w:tcPr>
          <w:p>
            <w:r>
              <w:rPr>
                <w:rFonts w:ascii="Calibri" w:hAnsi="Calibri"/>
                <w:sz w:val="18"/>
              </w:rPr>
              <w:t>320</w:t>
            </w:r>
          </w:p>
        </w:tc>
        <w:tc>
          <w:tcPr>
            <w:tcW w:type="dxa" w:w="1560"/>
            <w:shd w:val="clear" w:color="auto" w:fill="FFFFFF"/>
          </w:tcPr>
          <w:p>
            <w:r>
              <w:rPr>
                <w:rFonts w:ascii="Calibri" w:hAnsi="Calibri"/>
                <w:b/>
                <w:color w:val="C05520"/>
                <w:sz w:val="18"/>
              </w:rPr>
              <w:t>$4.4M</w:t>
            </w:r>
          </w:p>
        </w:tc>
        <w:tc>
          <w:tcPr>
            <w:tcW w:type="dxa" w:w="1560"/>
            <w:shd w:val="clear" w:color="auto" w:fill="FFFFFF"/>
          </w:tcPr>
          <w:p>
            <w:r>
              <w:rPr>
                <w:rFonts w:ascii="Calibri" w:hAnsi="Calibri"/>
                <w:sz w:val="18"/>
              </w:rPr>
              <w:t>13%</w:t>
            </w:r>
          </w:p>
        </w:tc>
        <w:tc>
          <w:tcPr>
            <w:tcW w:type="dxa" w:w="1560"/>
            <w:shd w:val="clear" w:color="auto" w:fill="FFFFFF"/>
          </w:tcPr>
          <w:p>
            <w:r>
              <w:rPr>
                <w:rFonts w:ascii="Calibri" w:hAnsi="Calibri"/>
                <w:sz w:val="18"/>
              </w:rPr>
              <w:t>Transfer launches mid-year. Total students: 192 RF + 128 Transfer.</w:t>
            </w:r>
          </w:p>
        </w:tc>
      </w:tr>
      <w:tr>
        <w:tc>
          <w:tcPr>
            <w:tcW w:type="dxa" w:w="1560"/>
            <w:shd w:val="clear" w:color="auto" w:fill="F9F6F1"/>
          </w:tcPr>
          <w:p>
            <w:r>
              <w:rPr>
                <w:rFonts w:ascii="Calibri" w:hAnsi="Calibri"/>
                <w:sz w:val="18"/>
              </w:rPr>
              <w:t>Year 2.5</w:t>
            </w:r>
          </w:p>
        </w:tc>
        <w:tc>
          <w:tcPr>
            <w:tcW w:type="dxa" w:w="1560"/>
            <w:shd w:val="clear" w:color="auto" w:fill="F9F6F1"/>
          </w:tcPr>
          <w:p>
            <w:r>
              <w:rPr>
                <w:rFonts w:ascii="Calibri" w:hAnsi="Calibri"/>
                <w:sz w:val="18"/>
              </w:rPr>
              <w:t>+ Tokens (add-on)</w:t>
            </w:r>
          </w:p>
        </w:tc>
        <w:tc>
          <w:tcPr>
            <w:tcW w:type="dxa" w:w="1560"/>
            <w:shd w:val="clear" w:color="auto" w:fill="F9F6F1"/>
          </w:tcPr>
          <w:p>
            <w:r>
              <w:rPr>
                <w:rFonts w:ascii="Calibri" w:hAnsi="Calibri"/>
                <w:sz w:val="18"/>
              </w:rPr>
              <w:t>320</w:t>
            </w:r>
          </w:p>
        </w:tc>
        <w:tc>
          <w:tcPr>
            <w:tcW w:type="dxa" w:w="1560"/>
            <w:shd w:val="clear" w:color="auto" w:fill="F9F6F1"/>
          </w:tcPr>
          <w:p>
            <w:r>
              <w:rPr>
                <w:rFonts w:ascii="Calibri" w:hAnsi="Calibri"/>
                <w:b/>
                <w:color w:val="C05520"/>
                <w:sz w:val="18"/>
              </w:rPr>
              <w:t>$4.8M</w:t>
            </w:r>
          </w:p>
        </w:tc>
        <w:tc>
          <w:tcPr>
            <w:tcW w:type="dxa" w:w="1560"/>
            <w:shd w:val="clear" w:color="auto" w:fill="F9F6F1"/>
          </w:tcPr>
          <w:p>
            <w:r>
              <w:rPr>
                <w:rFonts w:ascii="Calibri" w:hAnsi="Calibri"/>
                <w:sz w:val="18"/>
              </w:rPr>
              <w:t>13%</w:t>
            </w:r>
          </w:p>
        </w:tc>
        <w:tc>
          <w:tcPr>
            <w:tcW w:type="dxa" w:w="1560"/>
            <w:shd w:val="clear" w:color="auto" w:fill="F9F6F1"/>
          </w:tcPr>
          <w:p>
            <w:r>
              <w:rPr>
                <w:rFonts w:ascii="Calibri" w:hAnsi="Calibri"/>
                <w:sz w:val="18"/>
              </w:rPr>
              <w:t>Token add-on contributes ~$400K from existing student base.</w:t>
            </w:r>
          </w:p>
        </w:tc>
      </w:tr>
      <w:tr>
        <w:tc>
          <w:tcPr>
            <w:tcW w:type="dxa" w:w="1560"/>
            <w:shd w:val="clear" w:color="auto" w:fill="FFFFFF"/>
          </w:tcPr>
          <w:p>
            <w:r>
              <w:rPr>
                <w:rFonts w:ascii="Calibri" w:hAnsi="Calibri"/>
                <w:sz w:val="18"/>
              </w:rPr>
              <w:t>Year 3</w:t>
            </w:r>
          </w:p>
        </w:tc>
        <w:tc>
          <w:tcPr>
            <w:tcW w:type="dxa" w:w="1560"/>
            <w:shd w:val="clear" w:color="auto" w:fill="FFFFFF"/>
          </w:tcPr>
          <w:p>
            <w:r>
              <w:rPr>
                <w:rFonts w:ascii="Calibri" w:hAnsi="Calibri"/>
                <w:sz w:val="18"/>
              </w:rPr>
              <w:t>RF Core + Transfer + MedFit + LawFit</w:t>
            </w:r>
          </w:p>
        </w:tc>
        <w:tc>
          <w:tcPr>
            <w:tcW w:type="dxa" w:w="1560"/>
            <w:shd w:val="clear" w:color="auto" w:fill="FFFFFF"/>
          </w:tcPr>
          <w:p>
            <w:r>
              <w:rPr>
                <w:rFonts w:ascii="Calibri" w:hAnsi="Calibri"/>
                <w:sz w:val="18"/>
              </w:rPr>
              <w:t>512</w:t>
            </w:r>
          </w:p>
        </w:tc>
        <w:tc>
          <w:tcPr>
            <w:tcW w:type="dxa" w:w="1560"/>
            <w:shd w:val="clear" w:color="auto" w:fill="FFFFFF"/>
          </w:tcPr>
          <w:p>
            <w:r>
              <w:rPr>
                <w:rFonts w:ascii="Calibri" w:hAnsi="Calibri"/>
                <w:b/>
                <w:color w:val="C05520"/>
                <w:sz w:val="18"/>
              </w:rPr>
              <w:t>$7.5M</w:t>
            </w:r>
          </w:p>
        </w:tc>
        <w:tc>
          <w:tcPr>
            <w:tcW w:type="dxa" w:w="1560"/>
            <w:shd w:val="clear" w:color="auto" w:fill="FFFFFF"/>
          </w:tcPr>
          <w:p>
            <w:r>
              <w:rPr>
                <w:rFonts w:ascii="Calibri" w:hAnsi="Calibri"/>
                <w:sz w:val="18"/>
              </w:rPr>
              <w:t>14%</w:t>
            </w:r>
          </w:p>
        </w:tc>
        <w:tc>
          <w:tcPr>
            <w:tcW w:type="dxa" w:w="1560"/>
            <w:shd w:val="clear" w:color="auto" w:fill="FFFFFF"/>
          </w:tcPr>
          <w:p>
            <w:r>
              <w:rPr>
                <w:rFonts w:ascii="Calibri" w:hAnsi="Calibri"/>
                <w:sz w:val="18"/>
              </w:rPr>
              <w:t>MedFit and LawFit launch. Total 24 cohorts running.</w:t>
            </w:r>
          </w:p>
        </w:tc>
      </w:tr>
      <w:tr>
        <w:tc>
          <w:tcPr>
            <w:tcW w:type="dxa" w:w="1560"/>
            <w:shd w:val="clear" w:color="auto" w:fill="F9F6F1"/>
          </w:tcPr>
          <w:p>
            <w:r>
              <w:rPr>
                <w:rFonts w:ascii="Calibri" w:hAnsi="Calibri"/>
                <w:sz w:val="18"/>
              </w:rPr>
              <w:t>Year 4</w:t>
            </w:r>
          </w:p>
        </w:tc>
        <w:tc>
          <w:tcPr>
            <w:tcW w:type="dxa" w:w="1560"/>
            <w:shd w:val="clear" w:color="auto" w:fill="F9F6F1"/>
          </w:tcPr>
          <w:p>
            <w:r>
              <w:rPr>
                <w:rFonts w:ascii="Calibri" w:hAnsi="Calibri"/>
                <w:sz w:val="18"/>
              </w:rPr>
              <w:t>+ MBA Fit + Alumni Career</w:t>
            </w:r>
          </w:p>
        </w:tc>
        <w:tc>
          <w:tcPr>
            <w:tcW w:type="dxa" w:w="1560"/>
            <w:shd w:val="clear" w:color="auto" w:fill="F9F6F1"/>
          </w:tcPr>
          <w:p>
            <w:r>
              <w:rPr>
                <w:rFonts w:ascii="Calibri" w:hAnsi="Calibri"/>
                <w:sz w:val="18"/>
              </w:rPr>
              <w:t>640</w:t>
            </w:r>
          </w:p>
        </w:tc>
        <w:tc>
          <w:tcPr>
            <w:tcW w:type="dxa" w:w="1560"/>
            <w:shd w:val="clear" w:color="auto" w:fill="F9F6F1"/>
          </w:tcPr>
          <w:p>
            <w:r>
              <w:rPr>
                <w:rFonts w:ascii="Calibri" w:hAnsi="Calibri"/>
                <w:b/>
                <w:color w:val="C05520"/>
                <w:sz w:val="18"/>
              </w:rPr>
              <w:t>$10.2M</w:t>
            </w:r>
          </w:p>
        </w:tc>
        <w:tc>
          <w:tcPr>
            <w:tcW w:type="dxa" w:w="1560"/>
            <w:shd w:val="clear" w:color="auto" w:fill="F9F6F1"/>
          </w:tcPr>
          <w:p>
            <w:r>
              <w:rPr>
                <w:rFonts w:ascii="Calibri" w:hAnsi="Calibri"/>
                <w:sz w:val="18"/>
              </w:rPr>
              <w:t>14%</w:t>
            </w:r>
          </w:p>
        </w:tc>
        <w:tc>
          <w:tcPr>
            <w:tcW w:type="dxa" w:w="1560"/>
            <w:shd w:val="clear" w:color="auto" w:fill="F9F6F1"/>
          </w:tcPr>
          <w:p>
            <w:r>
              <w:rPr>
                <w:rFonts w:ascii="Calibri" w:hAnsi="Calibri"/>
                <w:sz w:val="18"/>
              </w:rPr>
              <w:t>MBA Fit launches. Alumni Career module generates $500K.</w:t>
            </w:r>
          </w:p>
        </w:tc>
      </w:tr>
      <w:tr>
        <w:tc>
          <w:tcPr>
            <w:tcW w:type="dxa" w:w="1560"/>
            <w:shd w:val="clear" w:color="auto" w:fill="FFFFFF"/>
          </w:tcPr>
          <w:p>
            <w:r>
              <w:rPr>
                <w:rFonts w:ascii="Calibri" w:hAnsi="Calibri"/>
                <w:sz w:val="18"/>
              </w:rPr>
              <w:t>Year 5</w:t>
            </w:r>
          </w:p>
        </w:tc>
        <w:tc>
          <w:tcPr>
            <w:tcW w:type="dxa" w:w="1560"/>
            <w:shd w:val="clear" w:color="auto" w:fill="FFFFFF"/>
          </w:tcPr>
          <w:p>
            <w:r>
              <w:rPr>
                <w:rFonts w:ascii="Calibri" w:hAnsi="Calibri"/>
                <w:sz w:val="18"/>
              </w:rPr>
              <w:t>Full platform + Employer Network</w:t>
            </w:r>
          </w:p>
        </w:tc>
        <w:tc>
          <w:tcPr>
            <w:tcW w:type="dxa" w:w="1560"/>
            <w:shd w:val="clear" w:color="auto" w:fill="FFFFFF"/>
          </w:tcPr>
          <w:p>
            <w:r>
              <w:rPr>
                <w:rFonts w:ascii="Calibri" w:hAnsi="Calibri"/>
                <w:sz w:val="18"/>
              </w:rPr>
              <w:t>800</w:t>
            </w:r>
          </w:p>
        </w:tc>
        <w:tc>
          <w:tcPr>
            <w:tcW w:type="dxa" w:w="1560"/>
            <w:shd w:val="clear" w:color="auto" w:fill="FFFFFF"/>
          </w:tcPr>
          <w:p>
            <w:r>
              <w:rPr>
                <w:rFonts w:ascii="Calibri" w:hAnsi="Calibri"/>
                <w:b/>
                <w:color w:val="C05520"/>
                <w:sz w:val="18"/>
              </w:rPr>
              <w:t>$13.9M</w:t>
            </w:r>
          </w:p>
        </w:tc>
        <w:tc>
          <w:tcPr>
            <w:tcW w:type="dxa" w:w="1560"/>
            <w:shd w:val="clear" w:color="auto" w:fill="FFFFFF"/>
          </w:tcPr>
          <w:p>
            <w:r>
              <w:rPr>
                <w:rFonts w:ascii="Calibri" w:hAnsi="Calibri"/>
                <w:sz w:val="18"/>
              </w:rPr>
              <w:t>15%</w:t>
            </w:r>
          </w:p>
        </w:tc>
        <w:tc>
          <w:tcPr>
            <w:tcW w:type="dxa" w:w="1560"/>
            <w:shd w:val="clear" w:color="auto" w:fill="FFFFFF"/>
          </w:tcPr>
          <w:p>
            <w:r>
              <w:rPr>
                <w:rFonts w:ascii="Calibri" w:hAnsi="Calibri"/>
                <w:sz w:val="18"/>
              </w:rPr>
              <w:t>Alumni network = 3,200 active students. Employer referrals kick in.</w:t>
            </w:r>
          </w:p>
        </w:tc>
      </w:tr>
    </w:tbl>
    <w:p/>
    <w:p>
      <w:r>
        <w:rPr>
          <w:rFonts w:ascii="Calibri" w:hAnsi="Calibri"/>
          <w:b w:val="0"/>
          <w:i/>
          <w:color w:val="3D4F5E"/>
          <w:sz w:val="20"/>
        </w:rPr>
        <w:t>Network compounding: After Year 5, the 3,200-student alumni network generates referrals that reduce marketing spend as a % of revenue — the operating leverage accelerates.</w:t>
      </w:r>
    </w:p>
    <w:p/>
    <w:p>
      <w:r>
        <w:rPr>
          <w:rFonts w:ascii="Calibri" w:hAnsi="Calibri"/>
          <w:b/>
          <w:color w:val="C05520"/>
          <w:sz w:val="26"/>
        </w:rPr>
        <w:t>THE POCKET ADD-ON — APPLICATION REVIEW TOKENS</w:t>
      </w:r>
    </w:p>
    <w:p>
      <w:pPr>
        <w:pBdr>
          <w:bottom w:val="single" w:sz="6" w:space="1" w:color="C05520"/>
        </w:pBdr>
      </w:pPr>
    </w:p>
    <w:p>
      <w:r>
        <w:rPr>
          <w:rFonts w:ascii="Calibri" w:hAnsi="Calibri"/>
          <w:b/>
          <w:i w:val="0"/>
          <w:color w:val="1A1A2E"/>
          <w:sz w:val="22"/>
        </w:rPr>
        <w:t>What it is:</w:t>
      </w:r>
    </w:p>
    <w:p>
      <w:r>
        <w:rPr>
          <w:rFonts w:ascii="Calibri" w:hAnsi="Calibri"/>
          <w:b w:val="0"/>
          <w:i w:val="0"/>
          <w:color w:val="1A1A2E"/>
          <w:sz w:val="22"/>
        </w:rPr>
        <w:br/>
        <w:t>Students in any RF program (or alumni) can purchase tokens for on-demand application reviews.</w:t>
        <w:br/>
        <w:t>Each token = one 48-hour turnaround review of one essay, one application, or one short-answer response.</w:t>
        <w:br/>
        <w:t>Tokens are valid for 18 months from purchase — students can bank them for peak application season.</w:t>
        <w:br/>
        <w:br/>
        <w:t>Pricing:  $750 for 3 tokens  |  $1,200 for 6 tokens</w:t>
        <w:br/>
        <w:t>Sellers:  Senior advisors (same quality as program sessions, just faster turnaround)</w:t>
        <w:br/>
        <w:t>Margin:   80%+ (advisor time already budgeted in program cost)</w:t>
        <w:br/>
        <w:br/>
        <w:t>Why customers buy it:</w:t>
        <w:br/>
        <w:t xml:space="preserve">  → Application deadlines are crunch time — 48-hour turnaround beats waiting for next session</w:t>
        <w:br/>
        <w:t xml:space="preserve">  → Students applying to 8–12 schools often want more reviews than the program includes</w:t>
        <w:br/>
        <w:t xml:space="preserve">  → Parents want to contribute without understanding the process — buying tokens is how</w:t>
        <w:br/>
        <w:t xml:space="preserve">  → Transfer and grad school students need quick turnarounds on tight deadlines</w:t>
        <w:br/>
        <w:t xml:space="preserve">  → Alumni still applying to med/law/MBA after graduating use tokens as alumni rate</w:t>
        <w:br/>
        <w:br/>
        <w:t>Why RF sells it:</w:t>
        <w:br/>
        <w:t xml:space="preserve">  → Zero curriculum development. Same advisors, same work, just faster.</w:t>
        <w:br/>
        <w:t xml:space="preserve">  → Converts "I need one more thing" moments into revenue</w:t>
        <w:br/>
        <w:t xml:space="preserve">  → Keeps students in the RF ecosystem between sessions</w:t>
        <w:br/>
        <w:t xml:space="preserve">  → Token bundles make excellent gifts from parents — zero friction purchase</w:t>
        <w:br/>
        <w:t xml:space="preserve">  → Creates recurring touchpoints that reinforce program value</w:t>
        <w:br/>
        <w:br/>
        <w:t>Projected token revenue at scale:</w:t>
        <w:br/>
        <w:t xml:space="preserve">  At 500 students: 40% buy 3-token bundle = $112,500/token sales</w:t>
        <w:br/>
        <w:t xml:space="preserve">  At 1,000 students: 40% buy tokens = $225,000/token sales</w:t>
        <w:br/>
        <w:t xml:space="preserve">  Plus alumni ongoing: $50K–$100K/year</w:t>
        <w:br/>
        <w:t xml:space="preserve">  Total token revenue at Year 5: ~$300K–$400K/year</w:t>
        <w:br/>
      </w:r>
    </w:p>
    <w:p/>
    <w:p>
      <w:r>
        <w:rPr>
          <w:rFonts w:ascii="Calibri" w:hAnsi="Calibri"/>
          <w:b/>
          <w:color w:val="C05520"/>
          <w:sz w:val="26"/>
        </w:rPr>
        <w:t>EXECUTION PRIORITY — WHAT TO SIGN FIRST</w:t>
      </w:r>
    </w:p>
    <w:p>
      <w:pPr>
        <w:pBdr>
          <w:bottom w:val="single" w:sz="6" w:space="1" w:color="C05520"/>
        </w:pBdr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Timing</w:t>
            </w:r>
          </w:p>
        </w:tc>
        <w:tc>
          <w:tcPr>
            <w:tcW w:type="dxa" w:w="312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Product</w:t>
            </w:r>
          </w:p>
        </w:tc>
        <w:tc>
          <w:tcPr>
            <w:tcW w:type="dxa" w:w="312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What to Execute</w:t>
            </w:r>
          </w:p>
        </w:tc>
      </w:tr>
      <w:tr>
        <w:tc>
          <w:tcPr>
            <w:tcW w:type="dxa" w:w="312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IMMEDIATE (now)</w:t>
            </w:r>
          </w:p>
        </w:tc>
        <w:tc>
          <w:tcPr>
            <w:tcW w:type="dxa" w:w="3120"/>
            <w:shd w:val="clear" w:color="auto" w:fill="F9F6F1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RF Core program</w:t>
            </w:r>
          </w:p>
        </w:tc>
        <w:tc>
          <w:tcPr>
            <w:tcW w:type="dxa" w:w="312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Build and launch 4–8 cohorts. Prove the model. Establish the advisor bench. Get the first 128 students in the network.</w:t>
            </w:r>
          </w:p>
        </w:tc>
      </w:tr>
      <w:tr>
        <w:tc>
          <w:tcPr>
            <w:tcW w:type="dxa" w:w="312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+ 90 days</w:t>
            </w:r>
          </w:p>
        </w:tc>
        <w:tc>
          <w:tcPr>
            <w:tcW w:type="dxa" w:w="3120"/>
            <w:shd w:val="clear" w:color="auto" w:fill="FFFFFF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Token add-on</w:t>
            </w:r>
          </w:p>
        </w:tc>
        <w:tc>
          <w:tcPr>
            <w:tcW w:type="dxa" w:w="312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Launch Application Review Tokens. Zero dev cost. Immediate revenue from students already in the program.</w:t>
            </w:r>
          </w:p>
        </w:tc>
      </w:tr>
      <w:tr>
        <w:tc>
          <w:tcPr>
            <w:tcW w:type="dxa" w:w="312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+ 6 months</w:t>
            </w:r>
          </w:p>
        </w:tc>
        <w:tc>
          <w:tcPr>
            <w:tcW w:type="dxa" w:w="3120"/>
            <w:shd w:val="clear" w:color="auto" w:fill="F9F6F1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The Transfer</w:t>
            </w:r>
          </w:p>
        </w:tc>
        <w:tc>
          <w:tcPr>
            <w:tcW w:type="dxa" w:w="312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Adapt the RF model for CC-to-4-year transition. Hire one transfer-specialist advisor. Launch 2 cohorts.</w:t>
            </w:r>
          </w:p>
        </w:tc>
      </w:tr>
      <w:tr>
        <w:tc>
          <w:tcPr>
            <w:tcW w:type="dxa" w:w="312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+ 12 months</w:t>
            </w:r>
          </w:p>
        </w:tc>
        <w:tc>
          <w:tcPr>
            <w:tcW w:type="dxa" w:w="3120"/>
            <w:shd w:val="clear" w:color="auto" w:fill="FFFFFF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MedFit</w:t>
            </w:r>
          </w:p>
        </w:tc>
        <w:tc>
          <w:tcPr>
            <w:tcW w:type="dxa" w:w="312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Hire one med-school-experienced advisor. Launch MedFit cohort. Target students who didn't get into their top choices — they're motivated and qualified.</w:t>
            </w:r>
          </w:p>
        </w:tc>
      </w:tr>
      <w:tr>
        <w:tc>
          <w:tcPr>
            <w:tcW w:type="dxa" w:w="312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+ 18 months</w:t>
            </w:r>
          </w:p>
        </w:tc>
        <w:tc>
          <w:tcPr>
            <w:tcW w:type="dxa" w:w="3120"/>
            <w:shd w:val="clear" w:color="auto" w:fill="F9F6F1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LawFit</w:t>
            </w:r>
          </w:p>
        </w:tc>
        <w:tc>
          <w:tcPr>
            <w:tcW w:type="dxa" w:w="312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Same advisor team as MedFit (med/law advisors often cross-trained). Launch LawFit.</w:t>
            </w:r>
          </w:p>
        </w:tc>
      </w:tr>
      <w:tr>
        <w:tc>
          <w:tcPr>
            <w:tcW w:type="dxa" w:w="312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+ 24 months</w:t>
            </w:r>
          </w:p>
        </w:tc>
        <w:tc>
          <w:tcPr>
            <w:tcW w:type="dxa" w:w="3120"/>
            <w:shd w:val="clear" w:color="auto" w:fill="FFFFFF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MBA Fit</w:t>
            </w:r>
          </w:p>
        </w:tc>
        <w:tc>
          <w:tcPr>
            <w:tcW w:type="dxa" w:w="312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MBA requires career network. Wait until the alumni network is large enough to leverage for employer relationships.</w:t>
            </w:r>
          </w:p>
        </w:tc>
      </w:tr>
      <w:tr>
        <w:tc>
          <w:tcPr>
            <w:tcW w:type="dxa" w:w="312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+ 36 months</w:t>
            </w:r>
          </w:p>
        </w:tc>
        <w:tc>
          <w:tcPr>
            <w:tcW w:type="dxa" w:w="3120"/>
            <w:shd w:val="clear" w:color="auto" w:fill="F9F6F1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Alumni + Employer Network</w:t>
            </w:r>
          </w:p>
        </w:tc>
        <w:tc>
          <w:tcPr>
            <w:tcW w:type="dxa" w:w="312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Alumni Career Module, employer partnerships, B2B referral revenue — activated when the network is large enough to matter.</w:t>
            </w:r>
          </w:p>
        </w:tc>
      </w:tr>
    </w:tbl>
    <w:p/>
    <w:p>
      <w:pPr>
        <w:pBdr>
          <w:bottom w:val="single" w:sz="6" w:space="1" w:color="C05520"/>
        </w:pBdr>
      </w:pPr>
    </w:p>
    <w:sectPr w:rsidR="00FC693F" w:rsidRPr="0006063C" w:rsidSect="00034616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